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063711" w:rsidRPr="00EA65B9" w14:paraId="61895CA3" w14:textId="77777777" w:rsidTr="00604DB9">
        <w:tc>
          <w:tcPr>
            <w:tcW w:w="9746" w:type="dxa"/>
          </w:tcPr>
          <w:p w14:paraId="161FEB0F" w14:textId="5CD7C293" w:rsidR="00063711" w:rsidRPr="00CA63D5" w:rsidRDefault="00063711" w:rsidP="00FB5600">
            <w:pPr>
              <w:rPr>
                <w:rFonts w:cstheme="minorHAnsi"/>
                <w:color w:val="808080" w:themeColor="background1" w:themeShade="80"/>
                <w:sz w:val="72"/>
                <w:szCs w:val="72"/>
              </w:rPr>
            </w:pPr>
            <w:r w:rsidRPr="00CA63D5">
              <w:rPr>
                <w:rFonts w:cstheme="minorHAnsi"/>
                <w:color w:val="808080" w:themeColor="background1" w:themeShade="80"/>
                <w:sz w:val="72"/>
                <w:szCs w:val="72"/>
              </w:rPr>
              <w:t>Minutes</w:t>
            </w:r>
            <w:r>
              <w:rPr>
                <w:rFonts w:cstheme="minorHAnsi"/>
                <w:color w:val="808080" w:themeColor="background1" w:themeShade="80"/>
                <w:sz w:val="72"/>
                <w:szCs w:val="72"/>
              </w:rPr>
              <w:t xml:space="preserve"> </w:t>
            </w:r>
          </w:p>
        </w:tc>
      </w:tr>
      <w:tr w:rsidR="00063711" w:rsidRPr="00EA65B9" w14:paraId="2649FF53" w14:textId="77777777" w:rsidTr="00604DB9">
        <w:tc>
          <w:tcPr>
            <w:tcW w:w="9746" w:type="dxa"/>
          </w:tcPr>
          <w:p w14:paraId="6DB3D046" w14:textId="1F60E3CB" w:rsidR="00063711" w:rsidRPr="00EA65B9" w:rsidRDefault="00063711" w:rsidP="00FB5600">
            <w:pPr>
              <w:rPr>
                <w:rFonts w:cstheme="minorHAnsi"/>
                <w:b/>
                <w:bCs/>
              </w:rPr>
            </w:pPr>
            <w:r w:rsidRPr="00EA65B9">
              <w:rPr>
                <w:rFonts w:cstheme="minorHAnsi"/>
                <w:b/>
                <w:bCs/>
              </w:rPr>
              <w:t xml:space="preserve">Almondsbury PPG </w:t>
            </w:r>
            <w:r>
              <w:rPr>
                <w:rFonts w:cstheme="minorHAnsi"/>
                <w:b/>
                <w:bCs/>
              </w:rPr>
              <w:t>Winter</w:t>
            </w:r>
            <w:r w:rsidRPr="00EA65B9">
              <w:rPr>
                <w:rFonts w:cstheme="minorHAnsi"/>
                <w:b/>
                <w:bCs/>
              </w:rPr>
              <w:t xml:space="preserve"> Meeting</w:t>
            </w:r>
          </w:p>
        </w:tc>
      </w:tr>
      <w:tr w:rsidR="00063711" w:rsidRPr="00EA65B9" w14:paraId="4EDC392F" w14:textId="77777777" w:rsidTr="00604DB9">
        <w:tc>
          <w:tcPr>
            <w:tcW w:w="9746" w:type="dxa"/>
            <w:tcBorders>
              <w:bottom w:val="single" w:sz="4" w:space="0" w:color="auto"/>
            </w:tcBorders>
          </w:tcPr>
          <w:p w14:paraId="7FD4CA39" w14:textId="1F1D9916" w:rsidR="00063711" w:rsidRDefault="00063711" w:rsidP="00FB560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 January 2025</w:t>
            </w:r>
            <w:r w:rsidRPr="00EA65B9">
              <w:rPr>
                <w:rFonts w:cstheme="minorHAnsi"/>
                <w:b/>
                <w:bCs/>
              </w:rPr>
              <w:t xml:space="preserve"> 18:00</w:t>
            </w:r>
          </w:p>
          <w:p w14:paraId="215ED9F4" w14:textId="77777777" w:rsidR="00063711" w:rsidRPr="00EA65B9" w:rsidRDefault="00063711" w:rsidP="00FB5600">
            <w:pPr>
              <w:rPr>
                <w:rFonts w:cstheme="minorHAnsi"/>
                <w:b/>
                <w:bCs/>
              </w:rPr>
            </w:pPr>
          </w:p>
        </w:tc>
      </w:tr>
      <w:tr w:rsidR="00063711" w:rsidRPr="00EA65B9" w14:paraId="704A74A1" w14:textId="77777777" w:rsidTr="00604DB9">
        <w:tc>
          <w:tcPr>
            <w:tcW w:w="9746" w:type="dxa"/>
            <w:tcBorders>
              <w:top w:val="single" w:sz="4" w:space="0" w:color="auto"/>
            </w:tcBorders>
          </w:tcPr>
          <w:p w14:paraId="718AAE37" w14:textId="77777777" w:rsidR="00063711" w:rsidRPr="00CA63D5" w:rsidRDefault="00063711" w:rsidP="00FB5600">
            <w:pPr>
              <w:rPr>
                <w:rFonts w:cstheme="minorHAnsi"/>
                <w:b/>
                <w:bCs/>
                <w:color w:val="808080" w:themeColor="background1" w:themeShade="80"/>
              </w:rPr>
            </w:pPr>
            <w:r w:rsidRPr="00CA63D5">
              <w:rPr>
                <w:rFonts w:cstheme="minorHAnsi"/>
                <w:b/>
                <w:bCs/>
                <w:color w:val="808080" w:themeColor="background1" w:themeShade="80"/>
              </w:rPr>
              <w:t>Attendees</w:t>
            </w:r>
          </w:p>
        </w:tc>
      </w:tr>
      <w:tr w:rsidR="00063711" w:rsidRPr="00EA65B9" w14:paraId="2B366393" w14:textId="77777777" w:rsidTr="00604DB9">
        <w:tc>
          <w:tcPr>
            <w:tcW w:w="9746" w:type="dxa"/>
            <w:tcBorders>
              <w:bottom w:val="single" w:sz="4" w:space="0" w:color="auto"/>
            </w:tcBorders>
          </w:tcPr>
          <w:p w14:paraId="7369400B" w14:textId="173F5F94" w:rsidR="00063711" w:rsidRDefault="00063711" w:rsidP="00FB5600">
            <w:pPr>
              <w:rPr>
                <w:rFonts w:cstheme="minorHAnsi"/>
              </w:rPr>
            </w:pPr>
            <w:r>
              <w:rPr>
                <w:lang w:val="en-US"/>
              </w:rPr>
              <w:t xml:space="preserve">Nina Tilton (Chair), </w:t>
            </w:r>
            <w:r w:rsidR="00AD419E">
              <w:rPr>
                <w:lang w:val="en-US"/>
              </w:rPr>
              <w:t xml:space="preserve">Christine Thomas (secretary), </w:t>
            </w:r>
            <w:r>
              <w:rPr>
                <w:lang w:val="en-US"/>
              </w:rPr>
              <w:t xml:space="preserve">Paula Miles, </w:t>
            </w:r>
            <w:r w:rsidR="00EE4160">
              <w:rPr>
                <w:lang w:val="en-US"/>
              </w:rPr>
              <w:t xml:space="preserve">Zain Harper, John Adams, </w:t>
            </w:r>
            <w:r>
              <w:rPr>
                <w:lang w:val="en-US"/>
              </w:rPr>
              <w:t xml:space="preserve">Deb </w:t>
            </w:r>
            <w:proofErr w:type="gramStart"/>
            <w:r>
              <w:rPr>
                <w:lang w:val="en-US"/>
              </w:rPr>
              <w:t>Davies,  Joan</w:t>
            </w:r>
            <w:proofErr w:type="gramEnd"/>
            <w:r>
              <w:rPr>
                <w:lang w:val="en-US"/>
              </w:rPr>
              <w:t xml:space="preserve"> Davies,  Mike Farmer,  </w:t>
            </w:r>
            <w:r w:rsidR="00EE4160">
              <w:rPr>
                <w:lang w:val="en-US"/>
              </w:rPr>
              <w:t xml:space="preserve">Sue Hewson, Maria McNally, David Rayfield, Pat Rayfield,  </w:t>
            </w:r>
            <w:r>
              <w:rPr>
                <w:lang w:val="en-US"/>
              </w:rPr>
              <w:t xml:space="preserve">Helen Sanday,  Richard Spence, </w:t>
            </w:r>
            <w:r w:rsidR="00D102E9">
              <w:rPr>
                <w:lang w:val="en-US"/>
              </w:rPr>
              <w:t>Dave Talbot,</w:t>
            </w:r>
            <w:r>
              <w:rPr>
                <w:lang w:val="en-US"/>
              </w:rPr>
              <w:t xml:space="preserve"> </w:t>
            </w:r>
            <w:r w:rsidR="00D102E9">
              <w:rPr>
                <w:lang w:val="en-US"/>
              </w:rPr>
              <w:t xml:space="preserve"> </w:t>
            </w:r>
            <w:r w:rsidR="00EE4160">
              <w:rPr>
                <w:lang w:val="en-US"/>
              </w:rPr>
              <w:t xml:space="preserve">Paula Vicary,  Alison White  </w:t>
            </w:r>
          </w:p>
          <w:p w14:paraId="27CAD411" w14:textId="5FC74631" w:rsidR="00063711" w:rsidRPr="00EA65B9" w:rsidRDefault="00063711" w:rsidP="00FB5600">
            <w:pPr>
              <w:rPr>
                <w:rFonts w:cstheme="minorHAnsi"/>
              </w:rPr>
            </w:pPr>
          </w:p>
        </w:tc>
      </w:tr>
      <w:tr w:rsidR="00063711" w:rsidRPr="00EA65B9" w14:paraId="11272B6C" w14:textId="77777777" w:rsidTr="00604DB9">
        <w:tc>
          <w:tcPr>
            <w:tcW w:w="9746" w:type="dxa"/>
            <w:tcBorders>
              <w:top w:val="single" w:sz="4" w:space="0" w:color="auto"/>
            </w:tcBorders>
          </w:tcPr>
          <w:p w14:paraId="6096B83F" w14:textId="77777777" w:rsidR="00063711" w:rsidRPr="00CA63D5" w:rsidRDefault="00063711" w:rsidP="00FB5600">
            <w:pPr>
              <w:rPr>
                <w:rFonts w:cstheme="minorHAnsi"/>
                <w:b/>
                <w:bCs/>
                <w:color w:val="808080" w:themeColor="background1" w:themeShade="80"/>
              </w:rPr>
            </w:pPr>
            <w:r w:rsidRPr="00CA63D5">
              <w:rPr>
                <w:rFonts w:cstheme="minorHAnsi"/>
                <w:b/>
                <w:bCs/>
                <w:color w:val="808080" w:themeColor="background1" w:themeShade="80"/>
              </w:rPr>
              <w:t>Apologies</w:t>
            </w:r>
          </w:p>
        </w:tc>
      </w:tr>
      <w:tr w:rsidR="00063711" w:rsidRPr="005F7410" w14:paraId="14F490C2" w14:textId="77777777" w:rsidTr="009A6F0B">
        <w:tc>
          <w:tcPr>
            <w:tcW w:w="9746" w:type="dxa"/>
            <w:tcBorders>
              <w:bottom w:val="single" w:sz="4" w:space="0" w:color="auto"/>
            </w:tcBorders>
          </w:tcPr>
          <w:p w14:paraId="49E18D40" w14:textId="38650A0D" w:rsidR="00063711" w:rsidRDefault="00EE4160" w:rsidP="00FB5600">
            <w:pPr>
              <w:rPr>
                <w:lang w:val="en-US"/>
              </w:rPr>
            </w:pPr>
            <w:r>
              <w:rPr>
                <w:lang w:val="en-US"/>
              </w:rPr>
              <w:t xml:space="preserve">Dr Jenny Lockey, Dr David Atherton, </w:t>
            </w:r>
            <w:r w:rsidR="00063711">
              <w:rPr>
                <w:lang w:val="en-US"/>
              </w:rPr>
              <w:t>Pat Hinton,</w:t>
            </w:r>
            <w:r w:rsidR="002D1D8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Fiona </w:t>
            </w:r>
            <w:proofErr w:type="gramStart"/>
            <w:r>
              <w:rPr>
                <w:lang w:val="en-US"/>
              </w:rPr>
              <w:t xml:space="preserve">Phipps,  </w:t>
            </w:r>
            <w:r w:rsidR="005F7410">
              <w:rPr>
                <w:lang w:val="en-US"/>
              </w:rPr>
              <w:t>Leona</w:t>
            </w:r>
            <w:proofErr w:type="gramEnd"/>
            <w:r w:rsidR="005F7410">
              <w:rPr>
                <w:lang w:val="en-US"/>
              </w:rPr>
              <w:t xml:space="preserve"> Roberts</w:t>
            </w:r>
            <w:r>
              <w:rPr>
                <w:lang w:val="en-US"/>
              </w:rPr>
              <w:t>, Ed Vicary</w:t>
            </w:r>
          </w:p>
          <w:p w14:paraId="34E01E3B" w14:textId="2512E99E" w:rsidR="005F7410" w:rsidRPr="005F7410" w:rsidRDefault="005F7410" w:rsidP="00FB5600">
            <w:pPr>
              <w:rPr>
                <w:lang w:val="en-US"/>
              </w:rPr>
            </w:pPr>
          </w:p>
        </w:tc>
      </w:tr>
      <w:tr w:rsidR="00604DB9" w:rsidRPr="00604DB9" w14:paraId="6C14598C" w14:textId="77777777" w:rsidTr="009A6F0B">
        <w:tc>
          <w:tcPr>
            <w:tcW w:w="9746" w:type="dxa"/>
            <w:tcBorders>
              <w:top w:val="single" w:sz="4" w:space="0" w:color="auto"/>
            </w:tcBorders>
          </w:tcPr>
          <w:p w14:paraId="4BFE0BB7" w14:textId="0E3FF23B" w:rsidR="00604DB9" w:rsidRPr="00604DB9" w:rsidRDefault="00604DB9" w:rsidP="00604DB9">
            <w:pPr>
              <w:rPr>
                <w:rFonts w:cstheme="minorHAnsi"/>
                <w:b/>
                <w:bCs/>
                <w:color w:val="808080" w:themeColor="background1" w:themeShade="80"/>
              </w:rPr>
            </w:pPr>
            <w:r w:rsidRPr="00604DB9">
              <w:rPr>
                <w:rFonts w:cstheme="minorHAnsi"/>
                <w:b/>
                <w:bCs/>
                <w:color w:val="808080" w:themeColor="background1" w:themeShade="80"/>
              </w:rPr>
              <w:t>PPG Secretary – resignation of Alison White and appointment of Christine Thomas</w:t>
            </w:r>
          </w:p>
        </w:tc>
      </w:tr>
      <w:tr w:rsidR="00604DB9" w:rsidRPr="00604DB9" w14:paraId="495E32BC" w14:textId="77777777" w:rsidTr="005F7410">
        <w:tc>
          <w:tcPr>
            <w:tcW w:w="9746" w:type="dxa"/>
          </w:tcPr>
          <w:p w14:paraId="7671A80A" w14:textId="754275D9" w:rsidR="00604DB9" w:rsidRDefault="005F7410" w:rsidP="00FB5600">
            <w:r w:rsidRPr="005F7410">
              <w:t xml:space="preserve">Thanks were given to Alison and her resignation from the role of secretary was accepted.  Christine’s appointment </w:t>
            </w:r>
            <w:r w:rsidR="00A3784C">
              <w:t>as</w:t>
            </w:r>
            <w:r w:rsidRPr="005F7410">
              <w:t xml:space="preserve"> secretary was agreed.</w:t>
            </w:r>
          </w:p>
          <w:p w14:paraId="225E8964" w14:textId="77777777" w:rsidR="009A6F0B" w:rsidRDefault="009A6F0B" w:rsidP="00FB5600"/>
          <w:p w14:paraId="12B784CA" w14:textId="3C92E4F9" w:rsidR="009A6F0B" w:rsidRPr="005F7410" w:rsidRDefault="009A6F0B" w:rsidP="00FB5600">
            <w:r>
              <w:t>Nina stated that the roles of chair and deputy chair need to be reviewed – the plan is to do that over the next few meetings (probably once the relationship with the Pilning PPG has been determined)</w:t>
            </w:r>
          </w:p>
          <w:p w14:paraId="63BC498B" w14:textId="1E72F60E" w:rsidR="005F7410" w:rsidRPr="00CA63D5" w:rsidRDefault="005F7410" w:rsidP="00FB5600">
            <w:pPr>
              <w:rPr>
                <w:rFonts w:cstheme="minorHAnsi"/>
                <w:b/>
                <w:bCs/>
                <w:color w:val="808080" w:themeColor="background1" w:themeShade="80"/>
              </w:rPr>
            </w:pPr>
          </w:p>
        </w:tc>
      </w:tr>
      <w:tr w:rsidR="00604DB9" w:rsidRPr="00CA63D5" w14:paraId="667BE7E3" w14:textId="77777777" w:rsidTr="00604DB9">
        <w:tc>
          <w:tcPr>
            <w:tcW w:w="9746" w:type="dxa"/>
            <w:tcBorders>
              <w:top w:val="single" w:sz="4" w:space="0" w:color="auto"/>
            </w:tcBorders>
          </w:tcPr>
          <w:p w14:paraId="607AEA50" w14:textId="77777777" w:rsidR="00604DB9" w:rsidRPr="00CA63D5" w:rsidRDefault="00604DB9" w:rsidP="00FB5600">
            <w:pPr>
              <w:rPr>
                <w:rFonts w:cstheme="minorHAnsi"/>
                <w:b/>
                <w:bCs/>
                <w:color w:val="808080" w:themeColor="background1" w:themeShade="80"/>
              </w:rPr>
            </w:pPr>
            <w:r w:rsidRPr="00CA63D5">
              <w:rPr>
                <w:rFonts w:cstheme="minorHAnsi"/>
                <w:b/>
                <w:bCs/>
                <w:color w:val="808080" w:themeColor="background1" w:themeShade="80"/>
              </w:rPr>
              <w:t>Approval of minutes</w:t>
            </w:r>
          </w:p>
        </w:tc>
      </w:tr>
      <w:tr w:rsidR="00604DB9" w:rsidRPr="00EA65B9" w14:paraId="461098AA" w14:textId="77777777" w:rsidTr="00604DB9">
        <w:tc>
          <w:tcPr>
            <w:tcW w:w="9746" w:type="dxa"/>
            <w:tcBorders>
              <w:bottom w:val="single" w:sz="4" w:space="0" w:color="auto"/>
            </w:tcBorders>
          </w:tcPr>
          <w:p w14:paraId="3A7BCDBA" w14:textId="77777777" w:rsidR="00604DB9" w:rsidRPr="00054D59" w:rsidRDefault="00604DB9" w:rsidP="00FB5600">
            <w:pPr>
              <w:rPr>
                <w:rFonts w:cstheme="minorHAnsi"/>
                <w:lang w:val="en-US"/>
              </w:rPr>
            </w:pPr>
            <w:r w:rsidRPr="00054D59">
              <w:t xml:space="preserve">The minutes of the </w:t>
            </w:r>
            <w:r>
              <w:t>Autumn meeting were approved</w:t>
            </w:r>
            <w:r w:rsidRPr="00054D59">
              <w:t>.</w:t>
            </w:r>
          </w:p>
          <w:p w14:paraId="3A901F61" w14:textId="77777777" w:rsidR="00604DB9" w:rsidRPr="00EA65B9" w:rsidRDefault="00604DB9" w:rsidP="00FB5600">
            <w:pPr>
              <w:rPr>
                <w:rFonts w:cstheme="minorHAnsi"/>
              </w:rPr>
            </w:pPr>
          </w:p>
        </w:tc>
      </w:tr>
      <w:tr w:rsidR="00063711" w:rsidRPr="00EA65B9" w14:paraId="635E4BB5" w14:textId="77777777" w:rsidTr="00604DB9">
        <w:tc>
          <w:tcPr>
            <w:tcW w:w="9746" w:type="dxa"/>
            <w:tcBorders>
              <w:top w:val="single" w:sz="4" w:space="0" w:color="auto"/>
            </w:tcBorders>
          </w:tcPr>
          <w:p w14:paraId="7DEF60B7" w14:textId="77777777" w:rsidR="00063711" w:rsidRPr="00CA63D5" w:rsidRDefault="00063711" w:rsidP="00FB5600">
            <w:pPr>
              <w:rPr>
                <w:rFonts w:cstheme="minorHAnsi"/>
                <w:b/>
                <w:bCs/>
                <w:color w:val="808080" w:themeColor="background1" w:themeShade="80"/>
                <w:lang w:val="en-US"/>
              </w:rPr>
            </w:pPr>
            <w:r w:rsidRPr="00CA63D5">
              <w:rPr>
                <w:rFonts w:cstheme="minorHAnsi"/>
                <w:b/>
                <w:bCs/>
                <w:color w:val="808080" w:themeColor="background1" w:themeShade="80"/>
                <w:lang w:val="en-US"/>
              </w:rPr>
              <w:t>Action Plan</w:t>
            </w:r>
          </w:p>
        </w:tc>
      </w:tr>
      <w:tr w:rsidR="00063711" w:rsidRPr="00EA65B9" w14:paraId="0CD7342B" w14:textId="77777777" w:rsidTr="00604DB9">
        <w:tc>
          <w:tcPr>
            <w:tcW w:w="9746" w:type="dxa"/>
            <w:tcBorders>
              <w:bottom w:val="single" w:sz="4" w:space="0" w:color="auto"/>
            </w:tcBorders>
          </w:tcPr>
          <w:p w14:paraId="6D113B9E" w14:textId="77777777" w:rsidR="00853034" w:rsidRDefault="00063711" w:rsidP="00FB5600">
            <w:pPr>
              <w:rPr>
                <w:rFonts w:cstheme="minorHAnsi"/>
                <w:lang w:val="en-US"/>
              </w:rPr>
            </w:pPr>
            <w:r w:rsidRPr="006B5FCC">
              <w:rPr>
                <w:rFonts w:cstheme="minorHAnsi"/>
                <w:lang w:val="en-US"/>
              </w:rPr>
              <w:t>The Action Plan was reviewed and updated</w:t>
            </w:r>
            <w:r w:rsidR="00853034">
              <w:rPr>
                <w:rFonts w:cstheme="minorHAnsi"/>
                <w:lang w:val="en-US"/>
              </w:rPr>
              <w:t>.</w:t>
            </w:r>
          </w:p>
          <w:p w14:paraId="447E0845" w14:textId="77777777" w:rsidR="00853034" w:rsidRDefault="00853034" w:rsidP="00FB5600">
            <w:pPr>
              <w:rPr>
                <w:rFonts w:cstheme="minorHAnsi"/>
                <w:lang w:val="en-US"/>
              </w:rPr>
            </w:pPr>
          </w:p>
          <w:p w14:paraId="338B4914" w14:textId="4E2173C7" w:rsidR="00063711" w:rsidRDefault="00853034" w:rsidP="00FB560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As part of the discussion, it was agreed that Paula would discuss a potential merger with the Pilning PPG.</w:t>
            </w:r>
            <w:r w:rsidR="00063711" w:rsidRPr="006B5FCC">
              <w:rPr>
                <w:rFonts w:cstheme="minorHAnsi"/>
                <w:lang w:val="en-US"/>
              </w:rPr>
              <w:t xml:space="preserve"> </w:t>
            </w:r>
          </w:p>
          <w:p w14:paraId="017F5471" w14:textId="77777777" w:rsidR="00063711" w:rsidRPr="00EA65B9" w:rsidRDefault="00063711" w:rsidP="00FB5600">
            <w:pPr>
              <w:rPr>
                <w:rFonts w:cstheme="minorHAnsi"/>
                <w:lang w:val="en-US"/>
              </w:rPr>
            </w:pPr>
          </w:p>
        </w:tc>
      </w:tr>
      <w:tr w:rsidR="00063711" w:rsidRPr="00EA65B9" w14:paraId="09FBCB7A" w14:textId="77777777" w:rsidTr="00604DB9">
        <w:tc>
          <w:tcPr>
            <w:tcW w:w="9746" w:type="dxa"/>
            <w:tcBorders>
              <w:top w:val="single" w:sz="4" w:space="0" w:color="auto"/>
            </w:tcBorders>
          </w:tcPr>
          <w:p w14:paraId="36F9032E" w14:textId="56B84E08" w:rsidR="00063711" w:rsidRPr="00CA63D5" w:rsidRDefault="00604DB9" w:rsidP="00FB5600">
            <w:pPr>
              <w:rPr>
                <w:rFonts w:cstheme="minorHAnsi"/>
                <w:b/>
                <w:bCs/>
                <w:color w:val="808080" w:themeColor="background1" w:themeShade="80"/>
                <w:lang w:val="en-US"/>
              </w:rPr>
            </w:pPr>
            <w:r w:rsidRPr="00604DB9">
              <w:rPr>
                <w:rFonts w:cstheme="minorHAnsi"/>
                <w:b/>
                <w:bCs/>
                <w:color w:val="808080" w:themeColor="background1" w:themeShade="80"/>
              </w:rPr>
              <w:t>Introduction and plans of Zain Harper as executive officer for Hanham Health</w:t>
            </w:r>
          </w:p>
        </w:tc>
      </w:tr>
      <w:tr w:rsidR="00063711" w:rsidRPr="00EA65B9" w14:paraId="3997FBE2" w14:textId="77777777" w:rsidTr="00604DB9">
        <w:tc>
          <w:tcPr>
            <w:tcW w:w="9746" w:type="dxa"/>
            <w:tcBorders>
              <w:bottom w:val="single" w:sz="4" w:space="0" w:color="auto"/>
            </w:tcBorders>
          </w:tcPr>
          <w:p w14:paraId="18C6E921" w14:textId="5C0C7798" w:rsidR="00063711" w:rsidRDefault="00B763BC" w:rsidP="00FB560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Zain was appointed as the e</w:t>
            </w:r>
            <w:r w:rsidR="00FA4DAF" w:rsidRPr="00FA4DAF">
              <w:rPr>
                <w:rFonts w:cstheme="minorHAnsi"/>
                <w:lang w:val="en-US"/>
              </w:rPr>
              <w:t>xecutive manager for Hannam Health</w:t>
            </w:r>
            <w:r>
              <w:rPr>
                <w:rFonts w:cstheme="minorHAnsi"/>
                <w:lang w:val="en-US"/>
              </w:rPr>
              <w:t xml:space="preserve"> in October</w:t>
            </w:r>
            <w:r w:rsidR="00FA4DAF" w:rsidRPr="00FA4DAF">
              <w:rPr>
                <w:rFonts w:cstheme="minorHAnsi"/>
                <w:lang w:val="en-US"/>
              </w:rPr>
              <w:t>.</w:t>
            </w:r>
            <w:r w:rsidR="00FA4DAF">
              <w:rPr>
                <w:rFonts w:cstheme="minorHAnsi"/>
                <w:lang w:val="en-US"/>
              </w:rPr>
              <w:t xml:space="preserve"> He has had extensive experience across the </w:t>
            </w:r>
            <w:r w:rsidR="00FA4DAF" w:rsidRPr="00FA4DAF">
              <w:rPr>
                <w:rFonts w:cstheme="minorHAnsi"/>
                <w:lang w:val="en-US"/>
              </w:rPr>
              <w:t>aviation industry</w:t>
            </w:r>
            <w:r w:rsidR="00FA4DAF">
              <w:rPr>
                <w:rFonts w:cstheme="minorHAnsi"/>
                <w:lang w:val="en-US"/>
              </w:rPr>
              <w:t xml:space="preserve">, the </w:t>
            </w:r>
            <w:r w:rsidR="00FA4DAF" w:rsidRPr="00FA4DAF">
              <w:rPr>
                <w:rFonts w:cstheme="minorHAnsi"/>
                <w:lang w:val="en-US"/>
              </w:rPr>
              <w:t xml:space="preserve"> University of Manchester</w:t>
            </w:r>
            <w:r w:rsidR="00FA4DAF">
              <w:rPr>
                <w:rFonts w:cstheme="minorHAnsi"/>
                <w:lang w:val="en-US"/>
              </w:rPr>
              <w:t xml:space="preserve"> and the NHS</w:t>
            </w:r>
            <w:r w:rsidR="00FA4DAF" w:rsidRPr="00FA4DAF">
              <w:rPr>
                <w:rFonts w:cstheme="minorHAnsi"/>
                <w:lang w:val="en-US"/>
              </w:rPr>
              <w:t xml:space="preserve">. </w:t>
            </w:r>
          </w:p>
          <w:p w14:paraId="0A09B590" w14:textId="77777777" w:rsidR="00FA4DAF" w:rsidRDefault="00FA4DAF" w:rsidP="00FB5600">
            <w:pPr>
              <w:rPr>
                <w:rFonts w:cstheme="minorHAnsi"/>
                <w:lang w:val="en-US"/>
              </w:rPr>
            </w:pPr>
          </w:p>
          <w:p w14:paraId="2301AF39" w14:textId="67E2934C" w:rsidR="00FA4DAF" w:rsidRDefault="00A3784C" w:rsidP="00FB560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His first priority is to put </w:t>
            </w:r>
            <w:r w:rsidR="00AD419E">
              <w:rPr>
                <w:rFonts w:cstheme="minorHAnsi"/>
                <w:lang w:val="en-US"/>
              </w:rPr>
              <w:t>in place a new governance structure to be more responsive</w:t>
            </w:r>
            <w:r>
              <w:rPr>
                <w:rFonts w:cstheme="minorHAnsi"/>
                <w:lang w:val="en-US"/>
              </w:rPr>
              <w:t>. It’s split into 3 directorates</w:t>
            </w:r>
            <w:r w:rsidR="00AD419E">
              <w:rPr>
                <w:rFonts w:cstheme="minorHAnsi"/>
                <w:lang w:val="en-US"/>
              </w:rPr>
              <w:t>: corporate services, quality &amp; governance and direct delivery.  This will allow faster decision making.</w:t>
            </w:r>
            <w:r w:rsidR="00755ECA">
              <w:rPr>
                <w:rFonts w:cstheme="minorHAnsi"/>
                <w:lang w:val="en-US"/>
              </w:rPr>
              <w:t xml:space="preserve"> It’s settling in nicely.  A staff bulletin is produced regularly. This bulletin can be shared with the PPG.</w:t>
            </w:r>
          </w:p>
          <w:p w14:paraId="23AC3301" w14:textId="77777777" w:rsidR="00AD419E" w:rsidRDefault="00AD419E" w:rsidP="00FB5600">
            <w:pPr>
              <w:rPr>
                <w:rFonts w:cstheme="minorHAnsi"/>
                <w:lang w:val="en-US"/>
              </w:rPr>
            </w:pPr>
          </w:p>
          <w:p w14:paraId="0ADFC7A4" w14:textId="133A074B" w:rsidR="00AD419E" w:rsidRDefault="00AD419E" w:rsidP="00FB560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As part of the patient engagement, there is a potential for a larger role for the PPG. Zain would like to meet with the chairs of the PPGs to discuss some ideas about how to get commonalities and still keep local specifics.</w:t>
            </w:r>
          </w:p>
          <w:p w14:paraId="4689D219" w14:textId="77777777" w:rsidR="00755ECA" w:rsidRDefault="00755ECA" w:rsidP="00FB5600">
            <w:pPr>
              <w:rPr>
                <w:rFonts w:cstheme="minorHAnsi"/>
                <w:lang w:val="en-US"/>
              </w:rPr>
            </w:pPr>
          </w:p>
          <w:p w14:paraId="36E1EB17" w14:textId="0C46C97C" w:rsidR="00755ECA" w:rsidRDefault="00755ECA" w:rsidP="00FB560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 suggestion was made that the funding for the practice was the subject of the first talk to the patient community.</w:t>
            </w:r>
          </w:p>
          <w:p w14:paraId="6C134055" w14:textId="405E2F1C" w:rsidR="00FA4DAF" w:rsidRPr="00FA4DAF" w:rsidRDefault="00FA4DAF" w:rsidP="00FB5600">
            <w:pPr>
              <w:rPr>
                <w:rFonts w:cstheme="minorHAnsi"/>
                <w:lang w:val="en-US"/>
              </w:rPr>
            </w:pPr>
          </w:p>
        </w:tc>
      </w:tr>
      <w:tr w:rsidR="00063711" w:rsidRPr="00EA65B9" w14:paraId="1B4A04FC" w14:textId="77777777" w:rsidTr="00604DB9">
        <w:tc>
          <w:tcPr>
            <w:tcW w:w="9746" w:type="dxa"/>
            <w:tcBorders>
              <w:top w:val="single" w:sz="4" w:space="0" w:color="auto"/>
            </w:tcBorders>
          </w:tcPr>
          <w:p w14:paraId="16A6E273" w14:textId="77777777" w:rsidR="00063711" w:rsidRPr="00CA63D5" w:rsidRDefault="00063711" w:rsidP="00FB5600">
            <w:pPr>
              <w:widowControl w:val="0"/>
              <w:rPr>
                <w:rFonts w:cstheme="minorHAnsi"/>
                <w:b/>
                <w:bCs/>
                <w:color w:val="808080" w:themeColor="background1" w:themeShade="80"/>
                <w:lang w:val="en-US"/>
              </w:rPr>
            </w:pPr>
            <w:r w:rsidRPr="00CA63D5">
              <w:rPr>
                <w:rFonts w:cstheme="minorHAnsi"/>
                <w:b/>
                <w:bCs/>
                <w:color w:val="808080" w:themeColor="background1" w:themeShade="80"/>
                <w:lang w:val="en-US"/>
              </w:rPr>
              <w:t>Practice Update</w:t>
            </w:r>
            <w:r>
              <w:rPr>
                <w:rFonts w:cstheme="minorHAnsi"/>
                <w:b/>
                <w:bCs/>
                <w:color w:val="808080" w:themeColor="background1" w:themeShade="80"/>
                <w:lang w:val="en-US"/>
              </w:rPr>
              <w:t xml:space="preserve"> </w:t>
            </w:r>
          </w:p>
        </w:tc>
      </w:tr>
      <w:tr w:rsidR="00063711" w:rsidRPr="00EA65B9" w14:paraId="7DFFB1CD" w14:textId="77777777" w:rsidTr="00604DB9">
        <w:tc>
          <w:tcPr>
            <w:tcW w:w="9746" w:type="dxa"/>
            <w:tcBorders>
              <w:bottom w:val="single" w:sz="4" w:space="0" w:color="auto"/>
            </w:tcBorders>
          </w:tcPr>
          <w:p w14:paraId="4168D502" w14:textId="3A2A624F" w:rsidR="00EE4160" w:rsidRDefault="00EE4160" w:rsidP="00FB5600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755ECA">
              <w:rPr>
                <w:rFonts w:cstheme="minorHAnsi"/>
              </w:rPr>
              <w:t xml:space="preserve">ositive feedback from </w:t>
            </w:r>
            <w:proofErr w:type="spellStart"/>
            <w:r w:rsidR="00755ECA">
              <w:rPr>
                <w:rFonts w:cstheme="minorHAnsi"/>
              </w:rPr>
              <w:t>Pilning</w:t>
            </w:r>
            <w:proofErr w:type="spellEnd"/>
            <w:r>
              <w:rPr>
                <w:rFonts w:cstheme="minorHAnsi"/>
              </w:rPr>
              <w:t xml:space="preserve"> is starting to be received.</w:t>
            </w:r>
          </w:p>
          <w:p w14:paraId="0CC1645D" w14:textId="700315D1" w:rsidR="00063711" w:rsidRDefault="00755ECA" w:rsidP="00FB5600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15FC3688" w14:textId="77777777" w:rsidR="00755ECA" w:rsidRDefault="00755ECA" w:rsidP="00FB5600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There are ongoing recruitment needs which are being discussed in the partnership.</w:t>
            </w:r>
          </w:p>
          <w:p w14:paraId="1E152943" w14:textId="6549D20F" w:rsidR="00755ECA" w:rsidRDefault="00755ECA" w:rsidP="00FB5600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Anima</w:t>
            </w:r>
            <w:r w:rsidR="00F948A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will be introduced in Pilning – </w:t>
            </w:r>
            <w:r w:rsidR="00F948AE">
              <w:rPr>
                <w:rFonts w:cstheme="minorHAnsi"/>
              </w:rPr>
              <w:t xml:space="preserve">it is </w:t>
            </w:r>
            <w:r>
              <w:rPr>
                <w:rFonts w:cstheme="minorHAnsi"/>
              </w:rPr>
              <w:t xml:space="preserve">still </w:t>
            </w:r>
            <w:r w:rsidR="00F948AE">
              <w:rPr>
                <w:rFonts w:cstheme="minorHAnsi"/>
              </w:rPr>
              <w:t xml:space="preserve">being </w:t>
            </w:r>
            <w:r>
              <w:rPr>
                <w:rFonts w:cstheme="minorHAnsi"/>
              </w:rPr>
              <w:t>determin</w:t>
            </w:r>
            <w:r w:rsidR="00F948AE">
              <w:rPr>
                <w:rFonts w:cstheme="minorHAnsi"/>
              </w:rPr>
              <w:t>ed</w:t>
            </w:r>
            <w:r>
              <w:rPr>
                <w:rFonts w:cstheme="minorHAnsi"/>
              </w:rPr>
              <w:t xml:space="preserve"> whether </w:t>
            </w:r>
            <w:r w:rsidR="00EE4160">
              <w:rPr>
                <w:rFonts w:cstheme="minorHAnsi"/>
              </w:rPr>
              <w:t xml:space="preserve">the </w:t>
            </w:r>
            <w:r w:rsidR="00271B64">
              <w:rPr>
                <w:rFonts w:cstheme="minorHAnsi"/>
              </w:rPr>
              <w:t>triaging team will be</w:t>
            </w:r>
            <w:r>
              <w:rPr>
                <w:rFonts w:cstheme="minorHAnsi"/>
              </w:rPr>
              <w:t xml:space="preserve"> localised or centralised across </w:t>
            </w:r>
            <w:r w:rsidR="00271B64">
              <w:rPr>
                <w:rFonts w:cstheme="minorHAnsi"/>
              </w:rPr>
              <w:t>Hanham</w:t>
            </w:r>
            <w:r w:rsidR="00EE4160">
              <w:rPr>
                <w:rFonts w:cstheme="minorHAnsi"/>
              </w:rPr>
              <w:t>.</w:t>
            </w:r>
          </w:p>
          <w:p w14:paraId="4D9AA4F5" w14:textId="22A31BD6" w:rsidR="00755ECA" w:rsidRDefault="00755ECA" w:rsidP="00FB5600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Website</w:t>
            </w:r>
            <w:r w:rsidR="00F948AE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a new website is being created.  Paula &amp; Zain to share the link for the first draft when it’s available (sometime in February). </w:t>
            </w:r>
          </w:p>
          <w:p w14:paraId="682F3181" w14:textId="2DBE4199" w:rsidR="00EE4160" w:rsidRDefault="00755ECA" w:rsidP="00FB5600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Acute respiratory illnesses</w:t>
            </w:r>
            <w:r w:rsidR="00F948AE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posters have been put up</w:t>
            </w:r>
          </w:p>
          <w:p w14:paraId="460BA179" w14:textId="171C24D8" w:rsidR="00755ECA" w:rsidRDefault="00F948AE" w:rsidP="00FB5600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Acute respiratory illness: </w:t>
            </w:r>
            <w:r w:rsidR="00755ECA">
              <w:rPr>
                <w:rFonts w:cstheme="minorHAnsi"/>
              </w:rPr>
              <w:t>NHS England have asked Han</w:t>
            </w:r>
            <w:r w:rsidR="00EE4160">
              <w:rPr>
                <w:rFonts w:cstheme="minorHAnsi"/>
              </w:rPr>
              <w:t>h</w:t>
            </w:r>
            <w:r w:rsidR="00755ECA">
              <w:rPr>
                <w:rFonts w:cstheme="minorHAnsi"/>
              </w:rPr>
              <w:t>am Health to create additional Acute respiratory illness slots.</w:t>
            </w:r>
          </w:p>
          <w:p w14:paraId="55ED9067" w14:textId="5A1A2287" w:rsidR="00755ECA" w:rsidRDefault="00755ECA" w:rsidP="00FB5600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Staff news: Dr Kundra is off sick, so there may be more locums</w:t>
            </w:r>
          </w:p>
          <w:p w14:paraId="487E921E" w14:textId="32217BB6" w:rsidR="00755ECA" w:rsidRDefault="00755ECA" w:rsidP="00FB5600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Health &amp; Safety: </w:t>
            </w:r>
            <w:r w:rsidR="00F948AE">
              <w:rPr>
                <w:rFonts w:cstheme="minorHAnsi"/>
              </w:rPr>
              <w:t>T</w:t>
            </w:r>
            <w:r>
              <w:rPr>
                <w:rFonts w:cstheme="minorHAnsi"/>
              </w:rPr>
              <w:t xml:space="preserve">he paths </w:t>
            </w:r>
            <w:r w:rsidR="00F948AE">
              <w:rPr>
                <w:rFonts w:cstheme="minorHAnsi"/>
              </w:rPr>
              <w:t xml:space="preserve">are being gritted </w:t>
            </w:r>
            <w:r>
              <w:rPr>
                <w:rFonts w:cstheme="minorHAnsi"/>
              </w:rPr>
              <w:t xml:space="preserve">during the severe weather. Outside lighting is an ongoing problem. There </w:t>
            </w:r>
            <w:r w:rsidR="00F948AE">
              <w:rPr>
                <w:rFonts w:cstheme="minorHAnsi"/>
              </w:rPr>
              <w:t>have been</w:t>
            </w:r>
            <w:r>
              <w:rPr>
                <w:rFonts w:cstheme="minorHAnsi"/>
              </w:rPr>
              <w:t xml:space="preserve"> some temporary fixes</w:t>
            </w:r>
            <w:r w:rsidR="00F948AE">
              <w:rPr>
                <w:rFonts w:cstheme="minorHAnsi"/>
              </w:rPr>
              <w:t xml:space="preserve"> put in place.</w:t>
            </w:r>
          </w:p>
          <w:p w14:paraId="58250DC0" w14:textId="75258F11" w:rsidR="00755ECA" w:rsidRDefault="00755ECA" w:rsidP="00FB5600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Warm packs: </w:t>
            </w:r>
            <w:r w:rsidR="00F948AE">
              <w:rPr>
                <w:rFonts w:cstheme="minorHAnsi"/>
              </w:rPr>
              <w:t>Almondsbury</w:t>
            </w:r>
            <w:r>
              <w:rPr>
                <w:rFonts w:cstheme="minorHAnsi"/>
              </w:rPr>
              <w:t xml:space="preserve"> have had a delivery of warm packs from Age UK</w:t>
            </w:r>
            <w:r w:rsidR="00851AF0">
              <w:rPr>
                <w:rFonts w:cstheme="minorHAnsi"/>
              </w:rPr>
              <w:t xml:space="preserve"> (there’s one pack left). </w:t>
            </w:r>
            <w:r w:rsidR="00F948AE">
              <w:rPr>
                <w:rFonts w:cstheme="minorHAnsi"/>
              </w:rPr>
              <w:t>They are also a</w:t>
            </w:r>
            <w:r w:rsidR="00851AF0">
              <w:rPr>
                <w:rFonts w:cstheme="minorHAnsi"/>
              </w:rPr>
              <w:t xml:space="preserve">vailable at the </w:t>
            </w:r>
            <w:proofErr w:type="spellStart"/>
            <w:r w:rsidR="00851AF0">
              <w:rPr>
                <w:rFonts w:cstheme="minorHAnsi"/>
              </w:rPr>
              <w:t>Onestop</w:t>
            </w:r>
            <w:proofErr w:type="spellEnd"/>
            <w:r w:rsidR="00851AF0">
              <w:rPr>
                <w:rFonts w:cstheme="minorHAnsi"/>
              </w:rPr>
              <w:t xml:space="preserve"> shop in Patchway.</w:t>
            </w:r>
          </w:p>
          <w:p w14:paraId="409D8C73" w14:textId="593442A7" w:rsidR="00851AF0" w:rsidRDefault="00851AF0" w:rsidP="00FB5600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Vaccinations: There are still some flu vaccinations available. </w:t>
            </w:r>
          </w:p>
          <w:p w14:paraId="14403360" w14:textId="64D909C1" w:rsidR="00755ECA" w:rsidRPr="00CF19B1" w:rsidRDefault="00755ECA" w:rsidP="00FB5600">
            <w:pPr>
              <w:widowControl w:val="0"/>
              <w:rPr>
                <w:rFonts w:cstheme="minorHAnsi"/>
              </w:rPr>
            </w:pPr>
          </w:p>
        </w:tc>
      </w:tr>
      <w:tr w:rsidR="00604DB9" w:rsidRPr="00EA65B9" w14:paraId="555A2567" w14:textId="77777777" w:rsidTr="00FB5600">
        <w:tc>
          <w:tcPr>
            <w:tcW w:w="9746" w:type="dxa"/>
            <w:tcBorders>
              <w:top w:val="single" w:sz="4" w:space="0" w:color="auto"/>
            </w:tcBorders>
          </w:tcPr>
          <w:p w14:paraId="2A9C9DB0" w14:textId="77777777" w:rsidR="00604DB9" w:rsidRPr="00CA63D5" w:rsidRDefault="00604DB9" w:rsidP="00FB5600">
            <w:pPr>
              <w:rPr>
                <w:rFonts w:cstheme="minorHAnsi"/>
                <w:b/>
                <w:bCs/>
                <w:color w:val="808080" w:themeColor="background1" w:themeShade="80"/>
                <w:lang w:val="en-US"/>
              </w:rPr>
            </w:pPr>
            <w:r w:rsidRPr="00604DB9">
              <w:rPr>
                <w:rFonts w:cstheme="minorHAnsi"/>
                <w:b/>
                <w:bCs/>
                <w:color w:val="808080" w:themeColor="background1" w:themeShade="80"/>
              </w:rPr>
              <w:lastRenderedPageBreak/>
              <w:t>BMA work to rule – review from practice and patient perspective</w:t>
            </w:r>
          </w:p>
        </w:tc>
      </w:tr>
      <w:tr w:rsidR="00604DB9" w:rsidRPr="00EA65B9" w14:paraId="56A6C0FB" w14:textId="77777777" w:rsidTr="00FB5600">
        <w:tc>
          <w:tcPr>
            <w:tcW w:w="9746" w:type="dxa"/>
          </w:tcPr>
          <w:p w14:paraId="75D28877" w14:textId="03500F2E" w:rsidR="00604DB9" w:rsidRDefault="007A78E8" w:rsidP="00FB560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It hasn’t made much difference to Almondsbury – </w:t>
            </w:r>
            <w:r w:rsidR="00EE4160">
              <w:rPr>
                <w:rFonts w:cstheme="minorHAnsi"/>
                <w:lang w:val="en-US"/>
              </w:rPr>
              <w:t xml:space="preserve">the practice was </w:t>
            </w:r>
            <w:r>
              <w:rPr>
                <w:rFonts w:cstheme="minorHAnsi"/>
                <w:lang w:val="en-US"/>
              </w:rPr>
              <w:t xml:space="preserve">already working at the level proposed.  </w:t>
            </w:r>
            <w:r w:rsidR="00EE4160">
              <w:rPr>
                <w:rFonts w:cstheme="minorHAnsi"/>
                <w:lang w:val="en-US"/>
              </w:rPr>
              <w:t>The practice has s</w:t>
            </w:r>
            <w:r>
              <w:rPr>
                <w:rFonts w:cstheme="minorHAnsi"/>
                <w:lang w:val="en-US"/>
              </w:rPr>
              <w:t>tarted pushing back a bit on private prescriptions.</w:t>
            </w:r>
            <w:r w:rsidR="00271B64">
              <w:rPr>
                <w:rFonts w:cstheme="minorHAnsi"/>
                <w:lang w:val="en-US"/>
              </w:rPr>
              <w:t xml:space="preserve"> Members didn’t report any adverse patient feedback.</w:t>
            </w:r>
          </w:p>
          <w:p w14:paraId="7A986BB7" w14:textId="37AE0007" w:rsidR="007A78E8" w:rsidRDefault="001568ED" w:rsidP="00FB560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The p</w:t>
            </w:r>
            <w:r w:rsidR="00271B64">
              <w:rPr>
                <w:rFonts w:cstheme="minorHAnsi"/>
                <w:lang w:val="en-US"/>
              </w:rPr>
              <w:t xml:space="preserve">ractices </w:t>
            </w:r>
            <w:r w:rsidR="007A78E8">
              <w:rPr>
                <w:rFonts w:cstheme="minorHAnsi"/>
                <w:lang w:val="en-US"/>
              </w:rPr>
              <w:t>are still waiting for the contract negotiations – no clear view of what the funding will be.</w:t>
            </w:r>
          </w:p>
          <w:p w14:paraId="7E59D0A8" w14:textId="3956D87F" w:rsidR="007A78E8" w:rsidRPr="00EA65B9" w:rsidRDefault="007A78E8" w:rsidP="00FB5600">
            <w:pPr>
              <w:rPr>
                <w:rFonts w:cstheme="minorHAnsi"/>
                <w:lang w:val="en-US"/>
              </w:rPr>
            </w:pPr>
          </w:p>
        </w:tc>
      </w:tr>
      <w:tr w:rsidR="00063711" w:rsidRPr="00EA65B9" w14:paraId="3BEF76C4" w14:textId="77777777" w:rsidTr="00604DB9">
        <w:tc>
          <w:tcPr>
            <w:tcW w:w="9746" w:type="dxa"/>
            <w:tcBorders>
              <w:top w:val="single" w:sz="4" w:space="0" w:color="auto"/>
            </w:tcBorders>
          </w:tcPr>
          <w:p w14:paraId="5555140F" w14:textId="037DCEBB" w:rsidR="00063711" w:rsidRPr="00CA63D5" w:rsidRDefault="00604DB9" w:rsidP="00FB5600">
            <w:pPr>
              <w:rPr>
                <w:rFonts w:cstheme="minorHAnsi"/>
                <w:b/>
                <w:bCs/>
                <w:color w:val="808080" w:themeColor="background1" w:themeShade="80"/>
                <w:lang w:val="en-US"/>
              </w:rPr>
            </w:pPr>
            <w:r w:rsidRPr="00604DB9">
              <w:rPr>
                <w:rFonts w:cstheme="minorHAnsi"/>
                <w:b/>
                <w:bCs/>
                <w:color w:val="808080" w:themeColor="background1" w:themeShade="80"/>
              </w:rPr>
              <w:t>Service improvements in primary and secondary care</w:t>
            </w:r>
          </w:p>
        </w:tc>
      </w:tr>
      <w:tr w:rsidR="00063711" w:rsidRPr="00EA65B9" w14:paraId="7CA0D740" w14:textId="77777777" w:rsidTr="00604DB9">
        <w:tc>
          <w:tcPr>
            <w:tcW w:w="9746" w:type="dxa"/>
          </w:tcPr>
          <w:p w14:paraId="40A169FA" w14:textId="091F8DFD" w:rsidR="00063711" w:rsidRDefault="000A7303" w:rsidP="00604DB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Discussion points:</w:t>
            </w:r>
            <w:r>
              <w:rPr>
                <w:rFonts w:cstheme="minorHAnsi"/>
                <w:lang w:val="en-US"/>
              </w:rPr>
              <w:br/>
            </w:r>
            <w:r w:rsidR="00771E6D">
              <w:rPr>
                <w:rFonts w:cstheme="minorHAnsi"/>
                <w:lang w:val="en-US"/>
              </w:rPr>
              <w:t>We know</w:t>
            </w:r>
            <w:r w:rsidR="007A78E8">
              <w:rPr>
                <w:rFonts w:cstheme="minorHAnsi"/>
                <w:lang w:val="en-US"/>
              </w:rPr>
              <w:t xml:space="preserve"> the government is trying to reduce the waiting times – how </w:t>
            </w:r>
            <w:r w:rsidR="00771E6D">
              <w:rPr>
                <w:rFonts w:cstheme="minorHAnsi"/>
                <w:lang w:val="en-US"/>
              </w:rPr>
              <w:t xml:space="preserve">do </w:t>
            </w:r>
            <w:r w:rsidR="007A78E8">
              <w:rPr>
                <w:rFonts w:cstheme="minorHAnsi"/>
                <w:lang w:val="en-US"/>
              </w:rPr>
              <w:t>the doctors/practice think it will affect the waiting times – and what impact will it have on the workload for the GPs?</w:t>
            </w:r>
            <w:r w:rsidR="002C6C48">
              <w:rPr>
                <w:rFonts w:cstheme="minorHAnsi"/>
                <w:lang w:val="en-US"/>
              </w:rPr>
              <w:t xml:space="preserve"> (To go on the agenda for next time)</w:t>
            </w:r>
          </w:p>
          <w:p w14:paraId="2C0CB93C" w14:textId="77777777" w:rsidR="001568ED" w:rsidRDefault="001568ED" w:rsidP="00604DB9">
            <w:pPr>
              <w:rPr>
                <w:rFonts w:cstheme="minorHAnsi"/>
                <w:lang w:val="en-US"/>
              </w:rPr>
            </w:pPr>
          </w:p>
          <w:p w14:paraId="4D227501" w14:textId="2943E09D" w:rsidR="007A78E8" w:rsidRDefault="001A0D3A" w:rsidP="00604DB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Successive </w:t>
            </w:r>
            <w:r w:rsidR="007A78E8">
              <w:rPr>
                <w:rFonts w:cstheme="minorHAnsi"/>
                <w:lang w:val="en-US"/>
              </w:rPr>
              <w:t>Government</w:t>
            </w:r>
            <w:r>
              <w:rPr>
                <w:rFonts w:cstheme="minorHAnsi"/>
                <w:lang w:val="en-US"/>
              </w:rPr>
              <w:t>s have been saying they will improve the NHS – what impact will we expect to see?</w:t>
            </w:r>
            <w:r w:rsidR="00771E6D">
              <w:rPr>
                <w:rFonts w:cstheme="minorHAnsi"/>
                <w:lang w:val="en-US"/>
              </w:rPr>
              <w:t xml:space="preserve"> An update on the subject in our meetings would be useful so that we can see what’s happening.</w:t>
            </w:r>
            <w:r w:rsidR="008279E0">
              <w:rPr>
                <w:rFonts w:cstheme="minorHAnsi"/>
                <w:lang w:val="en-US"/>
              </w:rPr>
              <w:t xml:space="preserve"> Consider putting it as a regular agenda slot.</w:t>
            </w:r>
          </w:p>
          <w:p w14:paraId="31CCBCA3" w14:textId="77777777" w:rsidR="00F948AE" w:rsidRDefault="00F948AE" w:rsidP="00604DB9">
            <w:pPr>
              <w:rPr>
                <w:rFonts w:cstheme="minorHAnsi"/>
                <w:lang w:val="en-US"/>
              </w:rPr>
            </w:pPr>
          </w:p>
          <w:p w14:paraId="0056E3D0" w14:textId="7A3A48E2" w:rsidR="00F948AE" w:rsidRDefault="00F948AE" w:rsidP="00604DB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The next PPG session should have a significant part of the agenda devoted to the funding of the practice.</w:t>
            </w:r>
          </w:p>
          <w:p w14:paraId="0B10A78E" w14:textId="77777777" w:rsidR="00F92103" w:rsidRDefault="00F92103" w:rsidP="00604DB9">
            <w:pPr>
              <w:rPr>
                <w:rFonts w:cstheme="minorHAnsi"/>
                <w:lang w:val="en-US"/>
              </w:rPr>
            </w:pPr>
          </w:p>
          <w:p w14:paraId="144439CB" w14:textId="2800FFA3" w:rsidR="00F92103" w:rsidRDefault="00F92103" w:rsidP="00604DB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Zain has offered to see what data is available through the ICB.</w:t>
            </w:r>
          </w:p>
          <w:p w14:paraId="1ED215F3" w14:textId="09E386A8" w:rsidR="001A0D3A" w:rsidRPr="00EA65B9" w:rsidRDefault="001A0D3A" w:rsidP="00604DB9">
            <w:pPr>
              <w:rPr>
                <w:rFonts w:cstheme="minorHAnsi"/>
                <w:lang w:val="en-US"/>
              </w:rPr>
            </w:pPr>
          </w:p>
        </w:tc>
      </w:tr>
      <w:tr w:rsidR="00604DB9" w:rsidRPr="00EA65B9" w14:paraId="5F5DA453" w14:textId="77777777" w:rsidTr="00FB5600">
        <w:tc>
          <w:tcPr>
            <w:tcW w:w="9746" w:type="dxa"/>
            <w:tcBorders>
              <w:top w:val="single" w:sz="4" w:space="0" w:color="auto"/>
            </w:tcBorders>
          </w:tcPr>
          <w:p w14:paraId="7A77C215" w14:textId="008689E1" w:rsidR="00604DB9" w:rsidRPr="00CA63D5" w:rsidRDefault="00604DB9" w:rsidP="00FB5600">
            <w:pPr>
              <w:rPr>
                <w:rFonts w:cstheme="minorHAnsi"/>
                <w:b/>
                <w:bCs/>
                <w:color w:val="808080" w:themeColor="background1" w:themeShade="80"/>
                <w:lang w:val="en-US"/>
              </w:rPr>
            </w:pPr>
            <w:r>
              <w:rPr>
                <w:rFonts w:cstheme="minorHAnsi"/>
                <w:b/>
                <w:bCs/>
                <w:color w:val="808080" w:themeColor="background1" w:themeShade="80"/>
              </w:rPr>
              <w:t>A.O.B.</w:t>
            </w:r>
          </w:p>
        </w:tc>
      </w:tr>
      <w:tr w:rsidR="00604DB9" w:rsidRPr="00EA65B9" w14:paraId="16C5FD6D" w14:textId="77777777" w:rsidTr="00FB5600">
        <w:tc>
          <w:tcPr>
            <w:tcW w:w="9746" w:type="dxa"/>
          </w:tcPr>
          <w:p w14:paraId="6676DBDC" w14:textId="77777777" w:rsidR="00604DB9" w:rsidRDefault="000A7303" w:rsidP="00FB560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Alison proposed thanks for Nina for the collation of our input to the NHS consultation</w:t>
            </w:r>
            <w:r w:rsidR="00F92103">
              <w:rPr>
                <w:rFonts w:cstheme="minorHAnsi"/>
                <w:lang w:val="en-US"/>
              </w:rPr>
              <w:t>.</w:t>
            </w:r>
          </w:p>
          <w:p w14:paraId="2675F85E" w14:textId="2C8EDFD6" w:rsidR="002C6C48" w:rsidRPr="00EA65B9" w:rsidRDefault="002C6C48" w:rsidP="00FB5600">
            <w:pPr>
              <w:rPr>
                <w:rFonts w:cstheme="minorHAnsi"/>
                <w:lang w:val="en-US"/>
              </w:rPr>
            </w:pPr>
          </w:p>
        </w:tc>
      </w:tr>
      <w:tr w:rsidR="00063711" w:rsidRPr="00EA65B9" w14:paraId="4FCF11BB" w14:textId="77777777" w:rsidTr="00604DB9">
        <w:tc>
          <w:tcPr>
            <w:tcW w:w="9746" w:type="dxa"/>
            <w:tcBorders>
              <w:top w:val="single" w:sz="4" w:space="0" w:color="auto"/>
            </w:tcBorders>
          </w:tcPr>
          <w:p w14:paraId="416EB97F" w14:textId="77777777" w:rsidR="00063711" w:rsidRPr="00CA63D5" w:rsidRDefault="00063711" w:rsidP="00FB5600">
            <w:pPr>
              <w:rPr>
                <w:rFonts w:cstheme="minorHAnsi"/>
                <w:b/>
                <w:bCs/>
                <w:color w:val="808080" w:themeColor="background1" w:themeShade="80"/>
                <w:lang w:val="en-US"/>
              </w:rPr>
            </w:pPr>
            <w:r w:rsidRPr="00CA63D5">
              <w:rPr>
                <w:rFonts w:cstheme="minorHAnsi"/>
                <w:b/>
                <w:bCs/>
                <w:color w:val="808080" w:themeColor="background1" w:themeShade="80"/>
                <w:lang w:val="en-US"/>
              </w:rPr>
              <w:t>Future Meetings</w:t>
            </w:r>
          </w:p>
        </w:tc>
      </w:tr>
      <w:tr w:rsidR="00063711" w:rsidRPr="00EA65B9" w14:paraId="705C1049" w14:textId="77777777" w:rsidTr="00604DB9">
        <w:tc>
          <w:tcPr>
            <w:tcW w:w="9746" w:type="dxa"/>
          </w:tcPr>
          <w:p w14:paraId="037E7E97" w14:textId="77777777" w:rsidR="00B7226A" w:rsidRDefault="00604DB9" w:rsidP="00604DB9">
            <w:pPr>
              <w:pStyle w:val="Heading2"/>
              <w:rPr>
                <w:b w:val="0"/>
                <w:bCs/>
              </w:rPr>
            </w:pPr>
            <w:r w:rsidRPr="00604DB9">
              <w:rPr>
                <w:b w:val="0"/>
                <w:bCs/>
              </w:rPr>
              <w:t>2025 meetings:</w:t>
            </w:r>
            <w:r w:rsidRPr="00604DB9">
              <w:rPr>
                <w:b w:val="0"/>
                <w:bCs/>
              </w:rPr>
              <w:tab/>
            </w:r>
            <w:r w:rsidRPr="00604DB9">
              <w:rPr>
                <w:b w:val="0"/>
                <w:bCs/>
              </w:rPr>
              <w:tab/>
              <w:t>Spring</w:t>
            </w:r>
            <w:r w:rsidRPr="00604DB9">
              <w:rPr>
                <w:b w:val="0"/>
                <w:bCs/>
              </w:rPr>
              <w:tab/>
            </w:r>
            <w:r w:rsidRPr="00604DB9">
              <w:rPr>
                <w:b w:val="0"/>
                <w:bCs/>
              </w:rPr>
              <w:tab/>
              <w:t xml:space="preserve">Thursday </w:t>
            </w:r>
            <w:r w:rsidRPr="00604DB9">
              <w:rPr>
                <w:b w:val="0"/>
                <w:bCs/>
              </w:rPr>
              <w:tab/>
              <w:t>3.4.25</w:t>
            </w:r>
          </w:p>
          <w:p w14:paraId="76D1E06B" w14:textId="26CB0D98" w:rsidR="00604DB9" w:rsidRPr="00604DB9" w:rsidRDefault="00604DB9" w:rsidP="00604DB9">
            <w:pPr>
              <w:pStyle w:val="Heading2"/>
              <w:rPr>
                <w:b w:val="0"/>
                <w:bCs/>
              </w:rPr>
            </w:pPr>
            <w:r w:rsidRPr="00604DB9">
              <w:rPr>
                <w:b w:val="0"/>
                <w:bCs/>
              </w:rPr>
              <w:tab/>
            </w:r>
            <w:r w:rsidRPr="00604DB9">
              <w:rPr>
                <w:b w:val="0"/>
                <w:bCs/>
              </w:rPr>
              <w:tab/>
            </w:r>
            <w:r w:rsidRPr="00604DB9">
              <w:rPr>
                <w:b w:val="0"/>
                <w:bCs/>
              </w:rPr>
              <w:tab/>
              <w:t>Summer</w:t>
            </w:r>
            <w:r w:rsidRPr="00604DB9">
              <w:rPr>
                <w:b w:val="0"/>
                <w:bCs/>
              </w:rPr>
              <w:tab/>
              <w:t>Monday</w:t>
            </w:r>
            <w:r w:rsidRPr="00604DB9">
              <w:rPr>
                <w:b w:val="0"/>
                <w:bCs/>
              </w:rPr>
              <w:tab/>
              <w:t>7.7.25</w:t>
            </w:r>
          </w:p>
          <w:p w14:paraId="6C9B5B36" w14:textId="56D55689" w:rsidR="00604DB9" w:rsidRPr="00604DB9" w:rsidRDefault="00604DB9" w:rsidP="00604DB9">
            <w:pPr>
              <w:pStyle w:val="Heading2"/>
              <w:rPr>
                <w:b w:val="0"/>
                <w:bCs/>
              </w:rPr>
            </w:pPr>
            <w:r w:rsidRPr="00604DB9">
              <w:rPr>
                <w:b w:val="0"/>
                <w:bCs/>
              </w:rPr>
              <w:tab/>
            </w:r>
            <w:r w:rsidRPr="00604DB9">
              <w:rPr>
                <w:b w:val="0"/>
                <w:bCs/>
              </w:rPr>
              <w:tab/>
            </w:r>
            <w:r w:rsidRPr="00604DB9">
              <w:rPr>
                <w:b w:val="0"/>
                <w:bCs/>
              </w:rPr>
              <w:tab/>
              <w:t>Autumn</w:t>
            </w:r>
            <w:r w:rsidRPr="00604DB9">
              <w:rPr>
                <w:b w:val="0"/>
                <w:bCs/>
              </w:rPr>
              <w:tab/>
              <w:t>Tuesday</w:t>
            </w:r>
            <w:r w:rsidRPr="00604DB9">
              <w:rPr>
                <w:b w:val="0"/>
                <w:bCs/>
              </w:rPr>
              <w:tab/>
              <w:t>21.10.25</w:t>
            </w:r>
          </w:p>
          <w:p w14:paraId="42A934D1" w14:textId="72250861" w:rsidR="00063711" w:rsidRPr="00EA65B9" w:rsidRDefault="00063711" w:rsidP="00FB5600">
            <w:pPr>
              <w:rPr>
                <w:rFonts w:cstheme="minorHAnsi"/>
                <w:lang w:val="en-US"/>
              </w:rPr>
            </w:pPr>
          </w:p>
        </w:tc>
      </w:tr>
    </w:tbl>
    <w:p w14:paraId="16E9C2F9" w14:textId="77777777" w:rsidR="00063711" w:rsidRDefault="00063711" w:rsidP="00063711">
      <w:pPr>
        <w:pBdr>
          <w:bottom w:val="single" w:sz="4" w:space="1" w:color="auto"/>
        </w:pBdr>
      </w:pPr>
    </w:p>
    <w:p w14:paraId="20E98714" w14:textId="77777777" w:rsidR="00063711" w:rsidRPr="00EA65B9" w:rsidRDefault="00063711" w:rsidP="00063711">
      <w:pPr>
        <w:rPr>
          <w:b/>
          <w:bCs/>
        </w:rPr>
      </w:pPr>
      <w:r w:rsidRPr="00EA65B9">
        <w:rPr>
          <w:b/>
          <w:bCs/>
          <w:lang w:val="en-US"/>
        </w:rPr>
        <w:t xml:space="preserve">The meeting closed at </w:t>
      </w:r>
      <w:r>
        <w:rPr>
          <w:b/>
          <w:bCs/>
          <w:lang w:val="en-US"/>
        </w:rPr>
        <w:t>7:30pm</w:t>
      </w:r>
    </w:p>
    <w:p w14:paraId="505A0989" w14:textId="4EAB210E" w:rsidR="005B5579" w:rsidRPr="00063711" w:rsidRDefault="005B5579" w:rsidP="00063711"/>
    <w:sectPr w:rsidR="005B5579" w:rsidRPr="00063711" w:rsidSect="0007066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F5DB8"/>
    <w:multiLevelType w:val="hybridMultilevel"/>
    <w:tmpl w:val="555E7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B74B1"/>
    <w:multiLevelType w:val="hybridMultilevel"/>
    <w:tmpl w:val="2AE0485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E26BE"/>
    <w:multiLevelType w:val="hybridMultilevel"/>
    <w:tmpl w:val="E29ADD00"/>
    <w:lvl w:ilvl="0" w:tplc="6526E462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64EE24A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855045"/>
    <w:multiLevelType w:val="hybridMultilevel"/>
    <w:tmpl w:val="63E26BAA"/>
    <w:styleLink w:val="Numbered"/>
    <w:lvl w:ilvl="0" w:tplc="C51C5B5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6E7CB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0A81F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1E83CC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28A87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18349C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F884D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0EB49C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4A0A9C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8537EAF"/>
    <w:multiLevelType w:val="hybridMultilevel"/>
    <w:tmpl w:val="8EBC6568"/>
    <w:lvl w:ilvl="0" w:tplc="ABB84792">
      <w:start w:val="1"/>
      <w:numFmt w:val="decimal"/>
      <w:lvlText w:val="%1."/>
      <w:lvlJc w:val="left"/>
      <w:pPr>
        <w:ind w:left="506" w:hanging="39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1A242C4">
      <w:numFmt w:val="bullet"/>
      <w:lvlText w:val="•"/>
      <w:lvlJc w:val="left"/>
      <w:pPr>
        <w:ind w:left="1434" w:hanging="393"/>
      </w:pPr>
      <w:rPr>
        <w:rFonts w:hint="default"/>
        <w:lang w:val="en-US" w:eastAsia="en-US" w:bidi="ar-SA"/>
      </w:rPr>
    </w:lvl>
    <w:lvl w:ilvl="2" w:tplc="C7386C1C">
      <w:numFmt w:val="bullet"/>
      <w:lvlText w:val="•"/>
      <w:lvlJc w:val="left"/>
      <w:pPr>
        <w:ind w:left="2369" w:hanging="393"/>
      </w:pPr>
      <w:rPr>
        <w:rFonts w:hint="default"/>
        <w:lang w:val="en-US" w:eastAsia="en-US" w:bidi="ar-SA"/>
      </w:rPr>
    </w:lvl>
    <w:lvl w:ilvl="3" w:tplc="04F0B12C">
      <w:numFmt w:val="bullet"/>
      <w:lvlText w:val="•"/>
      <w:lvlJc w:val="left"/>
      <w:pPr>
        <w:ind w:left="3303" w:hanging="393"/>
      </w:pPr>
      <w:rPr>
        <w:rFonts w:hint="default"/>
        <w:lang w:val="en-US" w:eastAsia="en-US" w:bidi="ar-SA"/>
      </w:rPr>
    </w:lvl>
    <w:lvl w:ilvl="4" w:tplc="5F66324E">
      <w:numFmt w:val="bullet"/>
      <w:lvlText w:val="•"/>
      <w:lvlJc w:val="left"/>
      <w:pPr>
        <w:ind w:left="4238" w:hanging="393"/>
      </w:pPr>
      <w:rPr>
        <w:rFonts w:hint="default"/>
        <w:lang w:val="en-US" w:eastAsia="en-US" w:bidi="ar-SA"/>
      </w:rPr>
    </w:lvl>
    <w:lvl w:ilvl="5" w:tplc="41A6059E">
      <w:numFmt w:val="bullet"/>
      <w:lvlText w:val="•"/>
      <w:lvlJc w:val="left"/>
      <w:pPr>
        <w:ind w:left="5172" w:hanging="393"/>
      </w:pPr>
      <w:rPr>
        <w:rFonts w:hint="default"/>
        <w:lang w:val="en-US" w:eastAsia="en-US" w:bidi="ar-SA"/>
      </w:rPr>
    </w:lvl>
    <w:lvl w:ilvl="6" w:tplc="EBA6DCDA">
      <w:numFmt w:val="bullet"/>
      <w:lvlText w:val="•"/>
      <w:lvlJc w:val="left"/>
      <w:pPr>
        <w:ind w:left="6107" w:hanging="393"/>
      </w:pPr>
      <w:rPr>
        <w:rFonts w:hint="default"/>
        <w:lang w:val="en-US" w:eastAsia="en-US" w:bidi="ar-SA"/>
      </w:rPr>
    </w:lvl>
    <w:lvl w:ilvl="7" w:tplc="2C06684C">
      <w:numFmt w:val="bullet"/>
      <w:lvlText w:val="•"/>
      <w:lvlJc w:val="left"/>
      <w:pPr>
        <w:ind w:left="7041" w:hanging="393"/>
      </w:pPr>
      <w:rPr>
        <w:rFonts w:hint="default"/>
        <w:lang w:val="en-US" w:eastAsia="en-US" w:bidi="ar-SA"/>
      </w:rPr>
    </w:lvl>
    <w:lvl w:ilvl="8" w:tplc="B79ED45A">
      <w:numFmt w:val="bullet"/>
      <w:lvlText w:val="•"/>
      <w:lvlJc w:val="left"/>
      <w:pPr>
        <w:ind w:left="7976" w:hanging="393"/>
      </w:pPr>
      <w:rPr>
        <w:rFonts w:hint="default"/>
        <w:lang w:val="en-US" w:eastAsia="en-US" w:bidi="ar-SA"/>
      </w:rPr>
    </w:lvl>
  </w:abstractNum>
  <w:abstractNum w:abstractNumId="5" w15:restartNumberingAfterBreak="0">
    <w:nsid w:val="7CD967C2"/>
    <w:multiLevelType w:val="hybridMultilevel"/>
    <w:tmpl w:val="63E26BAA"/>
    <w:numStyleLink w:val="Numbered"/>
  </w:abstractNum>
  <w:abstractNum w:abstractNumId="6" w15:restartNumberingAfterBreak="0">
    <w:nsid w:val="7D7C5C18"/>
    <w:multiLevelType w:val="hybridMultilevel"/>
    <w:tmpl w:val="89145D2A"/>
    <w:lvl w:ilvl="0" w:tplc="781C61D8">
      <w:start w:val="1"/>
      <w:numFmt w:val="decimal"/>
      <w:lvlText w:val="%1."/>
      <w:lvlJc w:val="left"/>
      <w:pPr>
        <w:ind w:left="358" w:hanging="24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A4A2902">
      <w:numFmt w:val="bullet"/>
      <w:lvlText w:val="•"/>
      <w:lvlJc w:val="left"/>
      <w:pPr>
        <w:ind w:left="1310" w:hanging="245"/>
      </w:pPr>
      <w:rPr>
        <w:rFonts w:hint="default"/>
        <w:lang w:val="en-US" w:eastAsia="en-US" w:bidi="ar-SA"/>
      </w:rPr>
    </w:lvl>
    <w:lvl w:ilvl="2" w:tplc="BACC9F92">
      <w:numFmt w:val="bullet"/>
      <w:lvlText w:val="•"/>
      <w:lvlJc w:val="left"/>
      <w:pPr>
        <w:ind w:left="2261" w:hanging="245"/>
      </w:pPr>
      <w:rPr>
        <w:rFonts w:hint="default"/>
        <w:lang w:val="en-US" w:eastAsia="en-US" w:bidi="ar-SA"/>
      </w:rPr>
    </w:lvl>
    <w:lvl w:ilvl="3" w:tplc="38AC9F5E">
      <w:numFmt w:val="bullet"/>
      <w:lvlText w:val="•"/>
      <w:lvlJc w:val="left"/>
      <w:pPr>
        <w:ind w:left="3211" w:hanging="245"/>
      </w:pPr>
      <w:rPr>
        <w:rFonts w:hint="default"/>
        <w:lang w:val="en-US" w:eastAsia="en-US" w:bidi="ar-SA"/>
      </w:rPr>
    </w:lvl>
    <w:lvl w:ilvl="4" w:tplc="79AC20E4">
      <w:numFmt w:val="bullet"/>
      <w:lvlText w:val="•"/>
      <w:lvlJc w:val="left"/>
      <w:pPr>
        <w:ind w:left="4162" w:hanging="245"/>
      </w:pPr>
      <w:rPr>
        <w:rFonts w:hint="default"/>
        <w:lang w:val="en-US" w:eastAsia="en-US" w:bidi="ar-SA"/>
      </w:rPr>
    </w:lvl>
    <w:lvl w:ilvl="5" w:tplc="3D927788">
      <w:numFmt w:val="bullet"/>
      <w:lvlText w:val="•"/>
      <w:lvlJc w:val="left"/>
      <w:pPr>
        <w:ind w:left="5112" w:hanging="245"/>
      </w:pPr>
      <w:rPr>
        <w:rFonts w:hint="default"/>
        <w:lang w:val="en-US" w:eastAsia="en-US" w:bidi="ar-SA"/>
      </w:rPr>
    </w:lvl>
    <w:lvl w:ilvl="6" w:tplc="078834C8">
      <w:numFmt w:val="bullet"/>
      <w:lvlText w:val="•"/>
      <w:lvlJc w:val="left"/>
      <w:pPr>
        <w:ind w:left="6063" w:hanging="245"/>
      </w:pPr>
      <w:rPr>
        <w:rFonts w:hint="default"/>
        <w:lang w:val="en-US" w:eastAsia="en-US" w:bidi="ar-SA"/>
      </w:rPr>
    </w:lvl>
    <w:lvl w:ilvl="7" w:tplc="68CCB2AC">
      <w:numFmt w:val="bullet"/>
      <w:lvlText w:val="•"/>
      <w:lvlJc w:val="left"/>
      <w:pPr>
        <w:ind w:left="7013" w:hanging="245"/>
      </w:pPr>
      <w:rPr>
        <w:rFonts w:hint="default"/>
        <w:lang w:val="en-US" w:eastAsia="en-US" w:bidi="ar-SA"/>
      </w:rPr>
    </w:lvl>
    <w:lvl w:ilvl="8" w:tplc="15EA045A">
      <w:numFmt w:val="bullet"/>
      <w:lvlText w:val="•"/>
      <w:lvlJc w:val="left"/>
      <w:pPr>
        <w:ind w:left="7964" w:hanging="245"/>
      </w:pPr>
      <w:rPr>
        <w:rFonts w:hint="default"/>
        <w:lang w:val="en-US" w:eastAsia="en-US" w:bidi="ar-SA"/>
      </w:rPr>
    </w:lvl>
  </w:abstractNum>
  <w:num w:numId="1" w16cid:durableId="347024374">
    <w:abstractNumId w:val="6"/>
  </w:num>
  <w:num w:numId="2" w16cid:durableId="635796521">
    <w:abstractNumId w:val="0"/>
  </w:num>
  <w:num w:numId="3" w16cid:durableId="972908298">
    <w:abstractNumId w:val="4"/>
  </w:num>
  <w:num w:numId="4" w16cid:durableId="1930234663">
    <w:abstractNumId w:val="2"/>
  </w:num>
  <w:num w:numId="5" w16cid:durableId="1987860179">
    <w:abstractNumId w:val="1"/>
  </w:num>
  <w:num w:numId="6" w16cid:durableId="2000890176">
    <w:abstractNumId w:val="3"/>
  </w:num>
  <w:num w:numId="7" w16cid:durableId="1461536885">
    <w:abstractNumId w:val="5"/>
    <w:lvlOverride w:ilvl="0">
      <w:lvl w:ilvl="0" w:tplc="AC96A1FE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584D636">
        <w:start w:val="1"/>
        <w:numFmt w:val="decimal"/>
        <w:lvlText w:val="%2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F7C4CB4">
        <w:start w:val="1"/>
        <w:numFmt w:val="decimal"/>
        <w:lvlText w:val="%3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7401BD4">
        <w:start w:val="1"/>
        <w:numFmt w:val="decimal"/>
        <w:lvlText w:val="%4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35CF66C">
        <w:start w:val="1"/>
        <w:numFmt w:val="decimal"/>
        <w:lvlText w:val="%5."/>
        <w:lvlJc w:val="left"/>
        <w:pPr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6C07F24">
        <w:start w:val="1"/>
        <w:numFmt w:val="decimal"/>
        <w:lvlText w:val="%6."/>
        <w:lvlJc w:val="left"/>
        <w:pPr>
          <w:ind w:left="21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1584958">
        <w:start w:val="1"/>
        <w:numFmt w:val="decimal"/>
        <w:lvlText w:val="%7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4E4B9AC">
        <w:start w:val="1"/>
        <w:numFmt w:val="decimal"/>
        <w:lvlText w:val="%8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F90244A">
        <w:start w:val="1"/>
        <w:numFmt w:val="decimal"/>
        <w:lvlText w:val="%9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1955336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CC"/>
    <w:rsid w:val="00006FF4"/>
    <w:rsid w:val="00007239"/>
    <w:rsid w:val="00015A29"/>
    <w:rsid w:val="0001715A"/>
    <w:rsid w:val="000205A2"/>
    <w:rsid w:val="0003755A"/>
    <w:rsid w:val="00054D59"/>
    <w:rsid w:val="00063711"/>
    <w:rsid w:val="00065EE8"/>
    <w:rsid w:val="0007066A"/>
    <w:rsid w:val="00074DD9"/>
    <w:rsid w:val="000A2B8A"/>
    <w:rsid w:val="000A7303"/>
    <w:rsid w:val="000A737B"/>
    <w:rsid w:val="000B43E5"/>
    <w:rsid w:val="001106C1"/>
    <w:rsid w:val="00121DA0"/>
    <w:rsid w:val="0012508D"/>
    <w:rsid w:val="001568ED"/>
    <w:rsid w:val="001A0D3A"/>
    <w:rsid w:val="001F01F9"/>
    <w:rsid w:val="00220C38"/>
    <w:rsid w:val="002322BD"/>
    <w:rsid w:val="002330CC"/>
    <w:rsid w:val="00233F7E"/>
    <w:rsid w:val="00271B64"/>
    <w:rsid w:val="00281BDA"/>
    <w:rsid w:val="002A4920"/>
    <w:rsid w:val="002B09B7"/>
    <w:rsid w:val="002C6C48"/>
    <w:rsid w:val="002D1D81"/>
    <w:rsid w:val="002E4CBE"/>
    <w:rsid w:val="002E7B8B"/>
    <w:rsid w:val="00316E4A"/>
    <w:rsid w:val="00325F11"/>
    <w:rsid w:val="0035184F"/>
    <w:rsid w:val="00351D5F"/>
    <w:rsid w:val="00364214"/>
    <w:rsid w:val="00375660"/>
    <w:rsid w:val="003B0311"/>
    <w:rsid w:val="003C4719"/>
    <w:rsid w:val="00404872"/>
    <w:rsid w:val="00405208"/>
    <w:rsid w:val="00467CE0"/>
    <w:rsid w:val="0048035A"/>
    <w:rsid w:val="004E7F6B"/>
    <w:rsid w:val="00501F8B"/>
    <w:rsid w:val="00503A85"/>
    <w:rsid w:val="00545D24"/>
    <w:rsid w:val="005A3F1D"/>
    <w:rsid w:val="005B5579"/>
    <w:rsid w:val="005C769A"/>
    <w:rsid w:val="005E1BF2"/>
    <w:rsid w:val="005F0BCD"/>
    <w:rsid w:val="005F2881"/>
    <w:rsid w:val="005F7410"/>
    <w:rsid w:val="00604DB9"/>
    <w:rsid w:val="00620808"/>
    <w:rsid w:val="00624AF7"/>
    <w:rsid w:val="00624C5C"/>
    <w:rsid w:val="00632013"/>
    <w:rsid w:val="0063245B"/>
    <w:rsid w:val="00634314"/>
    <w:rsid w:val="006376CB"/>
    <w:rsid w:val="00645D7C"/>
    <w:rsid w:val="00652537"/>
    <w:rsid w:val="00683B84"/>
    <w:rsid w:val="006B45C6"/>
    <w:rsid w:val="006B5FCC"/>
    <w:rsid w:val="00740017"/>
    <w:rsid w:val="00755ECA"/>
    <w:rsid w:val="00771E6D"/>
    <w:rsid w:val="00775197"/>
    <w:rsid w:val="00786874"/>
    <w:rsid w:val="00792296"/>
    <w:rsid w:val="007A78E8"/>
    <w:rsid w:val="007B68C3"/>
    <w:rsid w:val="007F26D7"/>
    <w:rsid w:val="007F6F93"/>
    <w:rsid w:val="008014B8"/>
    <w:rsid w:val="00802131"/>
    <w:rsid w:val="00805189"/>
    <w:rsid w:val="008137D5"/>
    <w:rsid w:val="008279E0"/>
    <w:rsid w:val="00851AF0"/>
    <w:rsid w:val="00853034"/>
    <w:rsid w:val="00861E12"/>
    <w:rsid w:val="00893445"/>
    <w:rsid w:val="008C6042"/>
    <w:rsid w:val="008D4DE6"/>
    <w:rsid w:val="008F777D"/>
    <w:rsid w:val="00911DE0"/>
    <w:rsid w:val="0091342C"/>
    <w:rsid w:val="00946267"/>
    <w:rsid w:val="009525EB"/>
    <w:rsid w:val="00993F39"/>
    <w:rsid w:val="009A6F0B"/>
    <w:rsid w:val="009A735B"/>
    <w:rsid w:val="009C25A8"/>
    <w:rsid w:val="00A11BFE"/>
    <w:rsid w:val="00A32224"/>
    <w:rsid w:val="00A3784C"/>
    <w:rsid w:val="00A41472"/>
    <w:rsid w:val="00A73843"/>
    <w:rsid w:val="00A778B2"/>
    <w:rsid w:val="00A909BA"/>
    <w:rsid w:val="00AA4872"/>
    <w:rsid w:val="00AC44C9"/>
    <w:rsid w:val="00AD419E"/>
    <w:rsid w:val="00AE1F6B"/>
    <w:rsid w:val="00AE7F6D"/>
    <w:rsid w:val="00AF14CE"/>
    <w:rsid w:val="00B115C2"/>
    <w:rsid w:val="00B24144"/>
    <w:rsid w:val="00B31031"/>
    <w:rsid w:val="00B33E55"/>
    <w:rsid w:val="00B7226A"/>
    <w:rsid w:val="00B763BC"/>
    <w:rsid w:val="00B824D7"/>
    <w:rsid w:val="00B92877"/>
    <w:rsid w:val="00B9504D"/>
    <w:rsid w:val="00C177B6"/>
    <w:rsid w:val="00C20DE4"/>
    <w:rsid w:val="00C35FB2"/>
    <w:rsid w:val="00C8332B"/>
    <w:rsid w:val="00CA63D5"/>
    <w:rsid w:val="00CB1183"/>
    <w:rsid w:val="00CC1EB6"/>
    <w:rsid w:val="00CE717A"/>
    <w:rsid w:val="00CF19B1"/>
    <w:rsid w:val="00D102E9"/>
    <w:rsid w:val="00D30EC0"/>
    <w:rsid w:val="00D45260"/>
    <w:rsid w:val="00D455D0"/>
    <w:rsid w:val="00D45807"/>
    <w:rsid w:val="00D60581"/>
    <w:rsid w:val="00D62CFF"/>
    <w:rsid w:val="00D75CEB"/>
    <w:rsid w:val="00D8050B"/>
    <w:rsid w:val="00D85EAA"/>
    <w:rsid w:val="00D90B49"/>
    <w:rsid w:val="00D91F02"/>
    <w:rsid w:val="00DA2B97"/>
    <w:rsid w:val="00DE2DB5"/>
    <w:rsid w:val="00DE66A2"/>
    <w:rsid w:val="00DE7776"/>
    <w:rsid w:val="00E01C9C"/>
    <w:rsid w:val="00E05025"/>
    <w:rsid w:val="00E068CE"/>
    <w:rsid w:val="00E33446"/>
    <w:rsid w:val="00E40925"/>
    <w:rsid w:val="00E44D14"/>
    <w:rsid w:val="00E64A79"/>
    <w:rsid w:val="00EA65B9"/>
    <w:rsid w:val="00EC1C9D"/>
    <w:rsid w:val="00EC1FE9"/>
    <w:rsid w:val="00EE4160"/>
    <w:rsid w:val="00EE62A8"/>
    <w:rsid w:val="00EE6CCE"/>
    <w:rsid w:val="00EF1415"/>
    <w:rsid w:val="00F23ABF"/>
    <w:rsid w:val="00F320D3"/>
    <w:rsid w:val="00F61738"/>
    <w:rsid w:val="00F869EC"/>
    <w:rsid w:val="00F92103"/>
    <w:rsid w:val="00F948AE"/>
    <w:rsid w:val="00F9548F"/>
    <w:rsid w:val="00FA4DAF"/>
    <w:rsid w:val="00FA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D2D76"/>
  <w15:chartTrackingRefBased/>
  <w15:docId w15:val="{FFC7CF6B-B976-4FB0-9324-4867367E6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802131"/>
    <w:pPr>
      <w:keepNext/>
      <w:keepLines/>
      <w:spacing w:before="320" w:after="80" w:line="240" w:lineRule="auto"/>
      <w:contextualSpacing/>
      <w:outlineLvl w:val="1"/>
    </w:pPr>
    <w:rPr>
      <w:rFonts w:eastAsiaTheme="minorEastAsia" w:cstheme="majorBidi"/>
      <w:b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3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65B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DE77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E7776"/>
  </w:style>
  <w:style w:type="character" w:styleId="Hyperlink">
    <w:name w:val="Hyperlink"/>
    <w:basedOn w:val="DefaultParagraphFont"/>
    <w:uiPriority w:val="99"/>
    <w:semiHidden/>
    <w:unhideWhenUsed/>
    <w:rsid w:val="00503A8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2"/>
    <w:rsid w:val="00802131"/>
    <w:rPr>
      <w:rFonts w:eastAsiaTheme="minorEastAsia" w:cstheme="majorBidi"/>
      <w:b/>
      <w:szCs w:val="26"/>
      <w:lang w:val="en-US" w:eastAsia="ja-JP"/>
    </w:rPr>
  </w:style>
  <w:style w:type="paragraph" w:styleId="Revision">
    <w:name w:val="Revision"/>
    <w:hidden/>
    <w:uiPriority w:val="99"/>
    <w:semiHidden/>
    <w:rsid w:val="00D60581"/>
    <w:pPr>
      <w:spacing w:after="0" w:line="240" w:lineRule="auto"/>
    </w:pPr>
  </w:style>
  <w:style w:type="numbering" w:customStyle="1" w:styleId="Numbered">
    <w:name w:val="Numbered"/>
    <w:rsid w:val="003B0311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5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MILES, Paula (ALMONDSBURY SURGERY)</cp:lastModifiedBy>
  <cp:revision>2</cp:revision>
  <cp:lastPrinted>2024-01-15T15:04:00Z</cp:lastPrinted>
  <dcterms:created xsi:type="dcterms:W3CDTF">2025-04-09T07:38:00Z</dcterms:created>
  <dcterms:modified xsi:type="dcterms:W3CDTF">2025-04-09T07:38:00Z</dcterms:modified>
</cp:coreProperties>
</file>